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52" w:rsidRPr="00FE0826" w:rsidRDefault="00AF4C52" w:rsidP="00327619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FE0826">
        <w:rPr>
          <w:rFonts w:ascii="Verdana" w:hAnsi="Verdana"/>
          <w:b/>
          <w:sz w:val="24"/>
          <w:szCs w:val="24"/>
          <w:u w:val="single"/>
        </w:rPr>
        <w:t>NOVÉ MATERIÁLY A TECHNOLOGIE – SPOJENÍ VÝZKUMU, VÝVOJE A TECHNICKÉ PRAXE NEBOLI TECHNET</w:t>
      </w:r>
    </w:p>
    <w:p w:rsidR="00AF4C52" w:rsidRPr="00FE0826" w:rsidRDefault="00AF4C52" w:rsidP="00B81E3A">
      <w:pPr>
        <w:pStyle w:val="Heading1"/>
        <w:rPr>
          <w:color w:val="auto"/>
        </w:rPr>
      </w:pPr>
      <w:r w:rsidRPr="00FE0826">
        <w:rPr>
          <w:color w:val="auto"/>
        </w:rPr>
        <w:t xml:space="preserve">Popis projektu: </w:t>
      </w:r>
    </w:p>
    <w:p w:rsidR="00AF4C52" w:rsidRPr="00FE0826" w:rsidRDefault="00AF4C52" w:rsidP="00230859">
      <w:pPr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>Cílem projektu je přispět k odstranění komunikačních bariér mezi potenciálními partnery z akademické obce a podnikatelské sféry a nastavení takových společných aktivit, které umožní systematickou a dlouhodobou spolupráci partnerů zapojených v projektu. Realizátorem projektu je Technická univerzita v Liberci spolu s partnery Hospodářskou komorou ČR, Asociací textilního, oděvního a kožedělného průmyslu, Českým vysokým učením technickým a agenturou CzechInvest. V projektu jde mimo jiné o vytvoření aktivní komunikační sítě v oblasti nových materiálů a technologií, která zahrnuje hodnocení jakosti a spolehlivosti výroby.</w:t>
      </w:r>
    </w:p>
    <w:p w:rsidR="00AF4C52" w:rsidRPr="00FE0826" w:rsidRDefault="00AF4C52" w:rsidP="00BB2820">
      <w:pPr>
        <w:pStyle w:val="Heading1"/>
        <w:rPr>
          <w:color w:val="auto"/>
        </w:rPr>
      </w:pPr>
      <w:r w:rsidRPr="00FE0826">
        <w:rPr>
          <w:color w:val="auto"/>
        </w:rPr>
        <w:t>Služby projektu pro podnikatele a firmy:</w:t>
      </w:r>
    </w:p>
    <w:p w:rsidR="00AF4C52" w:rsidRPr="00FE0826" w:rsidRDefault="00AF4C52" w:rsidP="00BB2820">
      <w:pPr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>V rámci projektu byla vytvořena tzv. Kontaktní místa. Vyškolení pracovníci na nich podnikatelům nabídnou pomoc při komunikaci s odbornou sférou inovací a výrobků, mj. poskytnou kontakty na konkrétní akademické pracovníky, kteří mohou pomoci řešit aktuální problémy při výrobě, a to nejen textilu a nanovláken. Na kontaktní centra se mohou obracet podnikatelé nejen z textilního průmyslu, ale i z jiných odvětví, kde se uplatňují textilní výrobky – stavebnictví, automobilového průmyslu, obuvnictví atd. Síť kontaktních míst je schopna operativně řešit požadavky partnerů projektu, přinášet aktuální informace o vzájemné spolupráci a zlepšit konkurenceschopnost firem prostřednictvím zapojení inovací do výroby.</w:t>
      </w:r>
    </w:p>
    <w:p w:rsidR="00AF4C52" w:rsidRPr="00FE0826" w:rsidRDefault="00AF4C52" w:rsidP="00BB2820">
      <w:pPr>
        <w:pStyle w:val="Heading1"/>
        <w:rPr>
          <w:color w:val="auto"/>
        </w:rPr>
      </w:pPr>
      <w:r w:rsidRPr="00FE0826">
        <w:rPr>
          <w:color w:val="auto"/>
        </w:rPr>
        <w:t>Kontaktní místa:</w:t>
      </w:r>
    </w:p>
    <w:p w:rsidR="00AF4C52" w:rsidRPr="00FE0826" w:rsidRDefault="00AF4C52" w:rsidP="00F7696F">
      <w:pPr>
        <w:shd w:val="clear" w:color="auto" w:fill="FFFFFF"/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 xml:space="preserve">KHK Jihočeského kraje – Husova 9, 370 01 České Budějovice </w:t>
      </w:r>
    </w:p>
    <w:p w:rsidR="00AF4C52" w:rsidRPr="00FE0826" w:rsidRDefault="00AF4C52" w:rsidP="00F7696F">
      <w:pPr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>KHK Jihomoravského kraje -  Heršpická 813/5, M-palác, 639 00 Brno</w:t>
      </w:r>
    </w:p>
    <w:p w:rsidR="00AF4C52" w:rsidRPr="00FE0826" w:rsidRDefault="00AF4C52" w:rsidP="00F7696F">
      <w:pPr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 xml:space="preserve">KHK Královéhradeckého kraje - </w:t>
      </w:r>
      <w:r w:rsidRPr="00FE0826">
        <w:rPr>
          <w:rFonts w:ascii="Verdana" w:hAnsi="Verdana" w:cs="Helvetica"/>
          <w:iCs/>
          <w:sz w:val="21"/>
          <w:szCs w:val="21"/>
        </w:rPr>
        <w:t xml:space="preserve">Škroupova 957, 500 02 Hradec Králové </w:t>
      </w:r>
    </w:p>
    <w:p w:rsidR="00AF4C52" w:rsidRPr="00FE0826" w:rsidRDefault="00AF4C52" w:rsidP="00F7696F">
      <w:pPr>
        <w:shd w:val="clear" w:color="auto" w:fill="FFFFFF"/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 xml:space="preserve">KHK Moravskoslezského kraje - </w:t>
      </w:r>
      <w:r w:rsidRPr="00FE0826">
        <w:rPr>
          <w:rFonts w:ascii="Verdana" w:hAnsi="Verdana"/>
          <w:sz w:val="21"/>
          <w:szCs w:val="21"/>
        </w:rPr>
        <w:t>Výstavní 2224/8, 709 00 Ostrava - Mariánské Hory</w:t>
      </w:r>
    </w:p>
    <w:p w:rsidR="00AF4C52" w:rsidRPr="00FE0826" w:rsidRDefault="00AF4C52" w:rsidP="00F7696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1"/>
          <w:szCs w:val="21"/>
        </w:rPr>
      </w:pPr>
      <w:r w:rsidRPr="00FE0826">
        <w:rPr>
          <w:rFonts w:ascii="Verdana" w:hAnsi="Verdana"/>
          <w:sz w:val="21"/>
          <w:szCs w:val="21"/>
        </w:rPr>
        <w:t xml:space="preserve">KHK Olomouckého kraje - </w:t>
      </w:r>
      <w:r w:rsidRPr="00FE0826">
        <w:rPr>
          <w:rFonts w:ascii="Verdana" w:hAnsi="Verdana" w:cs="Tahoma"/>
          <w:sz w:val="21"/>
          <w:szCs w:val="21"/>
        </w:rPr>
        <w:t xml:space="preserve">Jeremenkova 40B, 772 00  Olomouc </w:t>
      </w:r>
    </w:p>
    <w:p w:rsidR="00AF4C52" w:rsidRPr="00FE0826" w:rsidRDefault="00AF4C52" w:rsidP="00F7696F">
      <w:pPr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>KHK Pardubického kraje - Nám. Republiky 12, 530 02  Pardubice</w:t>
      </w:r>
    </w:p>
    <w:p w:rsidR="00AF4C52" w:rsidRPr="00FE0826" w:rsidRDefault="00AF4C52" w:rsidP="00F7696F">
      <w:pPr>
        <w:shd w:val="clear" w:color="auto" w:fill="FFFFFF"/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 xml:space="preserve">KHK Plzeňského kraje - </w:t>
      </w:r>
      <w:r w:rsidRPr="00FE0826">
        <w:rPr>
          <w:rFonts w:ascii="Verdana" w:hAnsi="Verdana"/>
          <w:sz w:val="21"/>
          <w:szCs w:val="21"/>
        </w:rPr>
        <w:t>Tylova 57, 316 00 Plzeň</w:t>
      </w:r>
    </w:p>
    <w:p w:rsidR="00AF4C52" w:rsidRPr="00FE0826" w:rsidRDefault="00AF4C52" w:rsidP="00F7696F">
      <w:pPr>
        <w:shd w:val="clear" w:color="auto" w:fill="FFFFFF"/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 xml:space="preserve">KHK Středočeského kraje - </w:t>
      </w:r>
      <w:r w:rsidRPr="00FE0826">
        <w:rPr>
          <w:rFonts w:ascii="Verdana" w:hAnsi="Verdana" w:cs="Tahoma"/>
          <w:sz w:val="21"/>
          <w:szCs w:val="21"/>
        </w:rPr>
        <w:t>Pražská 298, 250 01 Brandýs nad Labem - Stará Boleslav</w:t>
      </w:r>
    </w:p>
    <w:p w:rsidR="00AF4C52" w:rsidRPr="00FE0826" w:rsidRDefault="00AF4C52" w:rsidP="00F7696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1"/>
          <w:szCs w:val="21"/>
        </w:rPr>
      </w:pPr>
      <w:r w:rsidRPr="00FE0826">
        <w:rPr>
          <w:rFonts w:ascii="Verdana" w:hAnsi="Verdana"/>
          <w:sz w:val="21"/>
          <w:szCs w:val="21"/>
        </w:rPr>
        <w:t>KHK Ústeckého kraje - Mírové náměstí 3097/37, 400 01  Ústí nad Labem</w:t>
      </w:r>
    </w:p>
    <w:p w:rsidR="00AF4C52" w:rsidRPr="00FE0826" w:rsidRDefault="00AF4C52" w:rsidP="00F7696F">
      <w:pPr>
        <w:shd w:val="clear" w:color="auto" w:fill="FFFFFF"/>
        <w:spacing w:after="0"/>
        <w:jc w:val="both"/>
        <w:rPr>
          <w:rFonts w:ascii="Verdana" w:hAnsi="Verdana"/>
          <w:sz w:val="21"/>
          <w:szCs w:val="21"/>
          <w:lang w:eastAsia="cs-CZ"/>
        </w:rPr>
      </w:pPr>
      <w:r w:rsidRPr="00FE0826">
        <w:rPr>
          <w:rFonts w:ascii="Verdana" w:hAnsi="Verdana"/>
          <w:sz w:val="21"/>
          <w:szCs w:val="21"/>
          <w:lang w:eastAsia="cs-CZ"/>
        </w:rPr>
        <w:t>KHK Vysočina – Benešova 1256/13, 586 01  Jihlava</w:t>
      </w:r>
    </w:p>
    <w:p w:rsidR="00AF4C52" w:rsidRPr="00FE0826" w:rsidRDefault="00AF4C52" w:rsidP="00F769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KHK Zlínského </w:t>
      </w:r>
      <w:r w:rsidRPr="00FE0826">
        <w:rPr>
          <w:rFonts w:ascii="Verdana" w:hAnsi="Verdana"/>
          <w:sz w:val="21"/>
          <w:szCs w:val="21"/>
        </w:rPr>
        <w:t>kraje</w:t>
      </w:r>
      <w:r>
        <w:rPr>
          <w:rFonts w:ascii="Verdana" w:hAnsi="Verdana"/>
          <w:sz w:val="21"/>
          <w:szCs w:val="21"/>
        </w:rPr>
        <w:t xml:space="preserve">- </w:t>
      </w:r>
      <w:r w:rsidRPr="00FE0826">
        <w:rPr>
          <w:rFonts w:ascii="Verdana" w:hAnsi="Verdana" w:cs="Arial"/>
          <w:sz w:val="21"/>
          <w:szCs w:val="21"/>
        </w:rPr>
        <w:t xml:space="preserve">Vavrečkova 5262, (bývalý </w:t>
      </w:r>
      <w:r>
        <w:rPr>
          <w:rFonts w:ascii="Verdana" w:hAnsi="Verdana" w:cs="Arial"/>
          <w:sz w:val="21"/>
          <w:szCs w:val="21"/>
        </w:rPr>
        <w:t>areál Svit, 23. budova), 760 01</w:t>
      </w:r>
      <w:r w:rsidRPr="00FE0826">
        <w:rPr>
          <w:rFonts w:ascii="Verdana" w:hAnsi="Verdana" w:cs="Arial"/>
          <w:sz w:val="21"/>
          <w:szCs w:val="21"/>
        </w:rPr>
        <w:t xml:space="preserve"> Zlín </w:t>
      </w:r>
    </w:p>
    <w:p w:rsidR="00AF4C52" w:rsidRPr="00FE0826" w:rsidRDefault="00AF4C52" w:rsidP="00F7696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1"/>
          <w:szCs w:val="21"/>
        </w:rPr>
      </w:pPr>
      <w:r w:rsidRPr="00FE0826">
        <w:rPr>
          <w:rFonts w:ascii="Verdana" w:hAnsi="Verdana"/>
          <w:sz w:val="21"/>
          <w:szCs w:val="21"/>
        </w:rPr>
        <w:t>RHK Poohří - U Divadla 339, P.O.BOX 89, 356 01 Sokolov</w:t>
      </w:r>
    </w:p>
    <w:p w:rsidR="00AF4C52" w:rsidRDefault="00AF4C52" w:rsidP="00F7696F">
      <w:pPr>
        <w:shd w:val="clear" w:color="auto" w:fill="FFFFFF"/>
        <w:spacing w:after="120" w:line="240" w:lineRule="auto"/>
        <w:jc w:val="both"/>
        <w:rPr>
          <w:rFonts w:ascii="Verdana" w:hAnsi="Verdana"/>
          <w:color w:val="333333"/>
          <w:sz w:val="21"/>
          <w:szCs w:val="21"/>
          <w:lang w:eastAsia="cs-CZ"/>
        </w:rPr>
      </w:pPr>
    </w:p>
    <w:p w:rsidR="00AF4C52" w:rsidRDefault="00AF4C52" w:rsidP="00F7696F">
      <w:pPr>
        <w:shd w:val="clear" w:color="auto" w:fill="FFFFFF"/>
        <w:spacing w:after="120" w:line="240" w:lineRule="auto"/>
        <w:jc w:val="both"/>
        <w:rPr>
          <w:rFonts w:ascii="Verdana" w:hAnsi="Verdana"/>
          <w:color w:val="333333"/>
          <w:sz w:val="21"/>
          <w:szCs w:val="21"/>
          <w:lang w:eastAsia="cs-CZ"/>
        </w:rPr>
      </w:pPr>
    </w:p>
    <w:p w:rsidR="00AF4C52" w:rsidRDefault="00AF4C52" w:rsidP="008B545B">
      <w:pPr>
        <w:shd w:val="clear" w:color="auto" w:fill="FFFFFF"/>
        <w:spacing w:before="100" w:beforeAutospacing="1" w:after="360" w:line="360" w:lineRule="atLeast"/>
        <w:jc w:val="both"/>
        <w:rPr>
          <w:rFonts w:ascii="Verdana" w:hAnsi="Verdana"/>
          <w:color w:val="333333"/>
          <w:sz w:val="21"/>
          <w:szCs w:val="21"/>
          <w:lang w:eastAsia="cs-CZ"/>
        </w:rPr>
      </w:pPr>
    </w:p>
    <w:sectPr w:rsidR="00AF4C52" w:rsidSect="00867EF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52" w:rsidRDefault="00AF4C52" w:rsidP="00FE0DA1">
      <w:pPr>
        <w:spacing w:after="0" w:line="240" w:lineRule="auto"/>
      </w:pPr>
      <w:r>
        <w:separator/>
      </w:r>
    </w:p>
  </w:endnote>
  <w:endnote w:type="continuationSeparator" w:id="0">
    <w:p w:rsidR="00AF4C52" w:rsidRDefault="00AF4C52" w:rsidP="00FE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52" w:rsidRDefault="00AF4C5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52" w:rsidRDefault="00AF4C52">
    <w:pPr>
      <w:pStyle w:val="Footer"/>
      <w:jc w:val="center"/>
    </w:pPr>
    <w:r>
      <w:rPr>
        <w:noProof/>
        <w:lang w:eastAsia="cs-CZ"/>
      </w:rPr>
    </w: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53.6pt;height:3.55pt;flip:y;mso-position-horizontal-relative:char;mso-position-vertical-relative:line" fillcolor="black" stroked="f">
          <v:fill r:id="rId1" o:title="" type="pattern"/>
          <w10:wrap anchorx="margin" anchory="page"/>
          <w10:anchorlock/>
        </v:shape>
      </w:pict>
    </w:r>
  </w:p>
  <w:p w:rsidR="00AF4C52" w:rsidRDefault="00AF4C52">
    <w:pPr>
      <w:pStyle w:val="Footer"/>
      <w:jc w:val="center"/>
    </w:pPr>
    <w:fldSimple w:instr=" PAGE    \* MERGEFORMAT ">
      <w:r>
        <w:rPr>
          <w:noProof/>
        </w:rPr>
        <w:t>1</w:t>
      </w:r>
    </w:fldSimple>
  </w:p>
  <w:p w:rsidR="00AF4C52" w:rsidRDefault="00AF4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52" w:rsidRDefault="00AF4C52" w:rsidP="00FE0DA1">
      <w:pPr>
        <w:spacing w:after="0" w:line="240" w:lineRule="auto"/>
      </w:pPr>
      <w:r>
        <w:separator/>
      </w:r>
    </w:p>
  </w:footnote>
  <w:footnote w:type="continuationSeparator" w:id="0">
    <w:p w:rsidR="00AF4C52" w:rsidRDefault="00AF4C52" w:rsidP="00FE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52" w:rsidRDefault="00AF4C52" w:rsidP="00B571B1">
    <w:pPr>
      <w:pStyle w:val="Header"/>
    </w:pPr>
    <w:r w:rsidRPr="00835191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2" o:spid="_x0000_i1027" type="#_x0000_t75" alt="path.jpg" style="width:387.6pt;height:54.6pt;visibility:visible">
          <v:imagedata r:id="rId1" o:title=""/>
        </v:shape>
      </w:pict>
    </w:r>
    <w:r w:rsidRPr="00835191">
      <w:rPr>
        <w:noProof/>
        <w:lang w:eastAsia="cs-CZ"/>
      </w:rPr>
      <w:pict>
        <v:shape id="Obrázek 63" o:spid="_x0000_i1028" type="#_x0000_t75" alt="hkcr-logo.png" style="width:62.4pt;height:60.6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4266"/>
    <w:multiLevelType w:val="hybridMultilevel"/>
    <w:tmpl w:val="E90C2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A15B1"/>
    <w:multiLevelType w:val="hybridMultilevel"/>
    <w:tmpl w:val="446C6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7C1EDD"/>
    <w:multiLevelType w:val="hybridMultilevel"/>
    <w:tmpl w:val="1F1CE0F6"/>
    <w:lvl w:ilvl="0" w:tplc="385EFF84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122CD4"/>
    <w:multiLevelType w:val="hybridMultilevel"/>
    <w:tmpl w:val="166A4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B4995"/>
    <w:multiLevelType w:val="hybridMultilevel"/>
    <w:tmpl w:val="A746D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77E69"/>
    <w:multiLevelType w:val="hybridMultilevel"/>
    <w:tmpl w:val="BD2AA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E2CD1"/>
    <w:multiLevelType w:val="hybridMultilevel"/>
    <w:tmpl w:val="F7868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F316C7"/>
    <w:multiLevelType w:val="hybridMultilevel"/>
    <w:tmpl w:val="181423E2"/>
    <w:lvl w:ilvl="0" w:tplc="5C9C59C8">
      <w:numFmt w:val="bullet"/>
      <w:lvlText w:val="-"/>
      <w:lvlJc w:val="left"/>
      <w:pPr>
        <w:ind w:left="1211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DA1"/>
    <w:rsid w:val="0008213A"/>
    <w:rsid w:val="000C7C63"/>
    <w:rsid w:val="000E6497"/>
    <w:rsid w:val="00104A7B"/>
    <w:rsid w:val="00132701"/>
    <w:rsid w:val="00135EF7"/>
    <w:rsid w:val="00147373"/>
    <w:rsid w:val="001A764D"/>
    <w:rsid w:val="001F2366"/>
    <w:rsid w:val="00224ACF"/>
    <w:rsid w:val="002302EE"/>
    <w:rsid w:val="00230859"/>
    <w:rsid w:val="00231135"/>
    <w:rsid w:val="00275D5C"/>
    <w:rsid w:val="0028382F"/>
    <w:rsid w:val="002A388C"/>
    <w:rsid w:val="002A7172"/>
    <w:rsid w:val="002C28E6"/>
    <w:rsid w:val="002E05D4"/>
    <w:rsid w:val="002E2B5F"/>
    <w:rsid w:val="002F1661"/>
    <w:rsid w:val="00311507"/>
    <w:rsid w:val="003221CD"/>
    <w:rsid w:val="00327619"/>
    <w:rsid w:val="003626C2"/>
    <w:rsid w:val="0036494D"/>
    <w:rsid w:val="003D33C5"/>
    <w:rsid w:val="003E0621"/>
    <w:rsid w:val="0045649B"/>
    <w:rsid w:val="00475D57"/>
    <w:rsid w:val="004E290D"/>
    <w:rsid w:val="004E30A9"/>
    <w:rsid w:val="004F0943"/>
    <w:rsid w:val="005532E1"/>
    <w:rsid w:val="005B33C0"/>
    <w:rsid w:val="005D6E56"/>
    <w:rsid w:val="00661D42"/>
    <w:rsid w:val="006D6EF5"/>
    <w:rsid w:val="00733CF4"/>
    <w:rsid w:val="00761563"/>
    <w:rsid w:val="0079551A"/>
    <w:rsid w:val="007C1F2A"/>
    <w:rsid w:val="00814723"/>
    <w:rsid w:val="00817837"/>
    <w:rsid w:val="00835191"/>
    <w:rsid w:val="00837CFA"/>
    <w:rsid w:val="00852069"/>
    <w:rsid w:val="00867EF4"/>
    <w:rsid w:val="00882B8D"/>
    <w:rsid w:val="0088457A"/>
    <w:rsid w:val="008A67B9"/>
    <w:rsid w:val="008B545B"/>
    <w:rsid w:val="008E16E7"/>
    <w:rsid w:val="008F5B15"/>
    <w:rsid w:val="009233CB"/>
    <w:rsid w:val="0098067A"/>
    <w:rsid w:val="009B4F49"/>
    <w:rsid w:val="009D7D02"/>
    <w:rsid w:val="00A2744D"/>
    <w:rsid w:val="00A34E1C"/>
    <w:rsid w:val="00A44EFD"/>
    <w:rsid w:val="00A46AEF"/>
    <w:rsid w:val="00A6795D"/>
    <w:rsid w:val="00AB0920"/>
    <w:rsid w:val="00AB6D0C"/>
    <w:rsid w:val="00AB722A"/>
    <w:rsid w:val="00AD7DA2"/>
    <w:rsid w:val="00AF4C52"/>
    <w:rsid w:val="00AF747A"/>
    <w:rsid w:val="00B571B1"/>
    <w:rsid w:val="00B616EF"/>
    <w:rsid w:val="00B81E3A"/>
    <w:rsid w:val="00BA2F95"/>
    <w:rsid w:val="00BA4916"/>
    <w:rsid w:val="00BB2820"/>
    <w:rsid w:val="00BF7D95"/>
    <w:rsid w:val="00CE1ECC"/>
    <w:rsid w:val="00CE3C66"/>
    <w:rsid w:val="00D31D16"/>
    <w:rsid w:val="00D6043C"/>
    <w:rsid w:val="00DB0466"/>
    <w:rsid w:val="00DB13EC"/>
    <w:rsid w:val="00E0030F"/>
    <w:rsid w:val="00E27229"/>
    <w:rsid w:val="00E82B0A"/>
    <w:rsid w:val="00E84954"/>
    <w:rsid w:val="00ED77C8"/>
    <w:rsid w:val="00F7696F"/>
    <w:rsid w:val="00FA7010"/>
    <w:rsid w:val="00FE0826"/>
    <w:rsid w:val="00FE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B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4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4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545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545B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FE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D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0DA1"/>
    <w:rPr>
      <w:rFonts w:cs="Times New Roman"/>
    </w:rPr>
  </w:style>
  <w:style w:type="character" w:styleId="Hyperlink">
    <w:name w:val="Hyperlink"/>
    <w:basedOn w:val="DefaultParagraphFont"/>
    <w:uiPriority w:val="99"/>
    <w:rsid w:val="00FE0DA1"/>
    <w:rPr>
      <w:rFonts w:cs="Times New Roman"/>
      <w:color w:val="FF66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E05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A46AE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230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E8495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F5B1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6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28">
                      <w:marLeft w:val="4200"/>
                      <w:marRight w:val="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2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2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2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12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1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3371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330</Words>
  <Characters>1948</Characters>
  <Application>Microsoft Office Outlook</Application>
  <DocSecurity>0</DocSecurity>
  <Lines>0</Lines>
  <Paragraphs>0</Paragraphs>
  <ScaleCrop>false</ScaleCrop>
  <Company>HKCR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NOVÉ MATERIÁLY A TECHNOLOGIE – SPOJENÍ VÝZKUMU, VÝVOJE A TECHNICKÉ PRAXE NEBOLI TECHNET</dc:title>
  <dc:subject/>
  <dc:creator>kubertova</dc:creator>
  <cp:keywords/>
  <dc:description/>
  <cp:lastModifiedBy>-</cp:lastModifiedBy>
  <cp:revision>2</cp:revision>
  <dcterms:created xsi:type="dcterms:W3CDTF">2011-06-14T07:16:00Z</dcterms:created>
  <dcterms:modified xsi:type="dcterms:W3CDTF">2011-06-14T07:16:00Z</dcterms:modified>
</cp:coreProperties>
</file>